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E975" w14:textId="10882E35" w:rsidR="00300DF1" w:rsidRDefault="00300DF1" w:rsidP="00300DF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GENEL </w:t>
      </w:r>
      <w:r w:rsidRPr="00B675FC">
        <w:rPr>
          <w:rFonts w:ascii="Times New Roman" w:hAnsi="Times New Roman" w:cs="Times New Roman"/>
          <w:b/>
          <w:sz w:val="24"/>
          <w:szCs w:val="24"/>
        </w:rPr>
        <w:t>GEREKÇE</w:t>
      </w:r>
    </w:p>
    <w:p w14:paraId="53615F00" w14:textId="77777777" w:rsidR="00300DF1" w:rsidRDefault="00300DF1" w:rsidP="00300DF1">
      <w:pPr>
        <w:spacing w:after="0" w:line="288" w:lineRule="auto"/>
        <w:jc w:val="center"/>
        <w:rPr>
          <w:rFonts w:ascii="Times New Roman" w:hAnsi="Times New Roman" w:cs="Times New Roman"/>
          <w:b/>
          <w:sz w:val="24"/>
          <w:szCs w:val="24"/>
        </w:rPr>
      </w:pPr>
    </w:p>
    <w:p w14:paraId="1F490B8B" w14:textId="5BBE3BE0" w:rsidR="00300DF1" w:rsidRPr="00CC15D3" w:rsidRDefault="00300DF1" w:rsidP="00300DF1">
      <w:pPr>
        <w:ind w:firstLine="708"/>
        <w:jc w:val="both"/>
        <w:rPr>
          <w:rFonts w:ascii="Times New Roman" w:hAnsi="Times New Roman" w:cs="Times New Roman"/>
          <w:sz w:val="24"/>
          <w:szCs w:val="24"/>
        </w:rPr>
      </w:pPr>
      <w:r w:rsidRPr="00CC15D3">
        <w:rPr>
          <w:rFonts w:ascii="Times New Roman" w:hAnsi="Times New Roman" w:cs="Times New Roman"/>
          <w:sz w:val="24"/>
          <w:szCs w:val="24"/>
        </w:rPr>
        <w:t>26/1/2023 tarihli ve 7435 sayılı Türkiye Odalar ve Borsalar Kanunu ve Bazı Kanunlar ile 640 Sayılı Kanun Hükmünde Kararnamede Değişiklik Yapılmasına Dair Kanun ile 6585 sayılı Perakende Ticaretin Düzenlenmesi Hakkında Kanunda değişiklik yapılmıştır.</w:t>
      </w:r>
      <w:r w:rsidR="00573892" w:rsidRPr="00573892">
        <w:rPr>
          <w:rFonts w:ascii="Times New Roman" w:hAnsi="Times New Roman" w:cs="Times New Roman"/>
          <w:sz w:val="24"/>
          <w:szCs w:val="24"/>
        </w:rPr>
        <w:t xml:space="preserve"> </w:t>
      </w:r>
      <w:r w:rsidR="00573892" w:rsidRPr="002027B0">
        <w:rPr>
          <w:rFonts w:ascii="Times New Roman" w:hAnsi="Times New Roman" w:cs="Times New Roman"/>
          <w:sz w:val="24"/>
          <w:szCs w:val="24"/>
        </w:rPr>
        <w:t xml:space="preserve">Anılan değişikliğe istinaden, </w:t>
      </w:r>
      <w:r w:rsidR="00573892" w:rsidRPr="002027B0">
        <w:rPr>
          <w:rFonts w:ascii="Times New Roman" w:hAnsi="Times New Roman"/>
          <w:sz w:val="24"/>
          <w:szCs w:val="24"/>
        </w:rPr>
        <w:t xml:space="preserve">6/8/2016 </w:t>
      </w:r>
      <w:r w:rsidR="00573892" w:rsidRPr="002027B0">
        <w:rPr>
          <w:rFonts w:ascii="Times New Roman" w:hAnsi="Times New Roman" w:cs="Times New Roman"/>
          <w:sz w:val="24"/>
          <w:szCs w:val="24"/>
        </w:rPr>
        <w:t xml:space="preserve">tarihli ve 29793 sayılı Resmî </w:t>
      </w:r>
      <w:proofErr w:type="spellStart"/>
      <w:r w:rsidR="00573892" w:rsidRPr="002027B0">
        <w:rPr>
          <w:rFonts w:ascii="Times New Roman" w:hAnsi="Times New Roman" w:cs="Times New Roman"/>
          <w:sz w:val="24"/>
          <w:szCs w:val="24"/>
        </w:rPr>
        <w:t>Gazete’de</w:t>
      </w:r>
      <w:proofErr w:type="spellEnd"/>
      <w:r w:rsidR="00573892" w:rsidRPr="002027B0">
        <w:rPr>
          <w:rFonts w:ascii="Times New Roman" w:hAnsi="Times New Roman" w:cs="Times New Roman"/>
          <w:sz w:val="24"/>
          <w:szCs w:val="24"/>
        </w:rPr>
        <w:t xml:space="preserve"> yayımlanan Perakende Ticarette Uygulanacak İlke ve Kurallar </w:t>
      </w:r>
      <w:r w:rsidR="008F790F">
        <w:rPr>
          <w:rFonts w:ascii="Times New Roman" w:hAnsi="Times New Roman" w:cs="Times New Roman"/>
          <w:sz w:val="24"/>
          <w:szCs w:val="24"/>
        </w:rPr>
        <w:t xml:space="preserve">Hakkında </w:t>
      </w:r>
      <w:r w:rsidR="00573892" w:rsidRPr="002027B0">
        <w:rPr>
          <w:rFonts w:ascii="Times New Roman" w:hAnsi="Times New Roman" w:cs="Times New Roman"/>
          <w:sz w:val="24"/>
          <w:szCs w:val="24"/>
        </w:rPr>
        <w:t>Yönetmeli</w:t>
      </w:r>
      <w:r w:rsidR="008F790F">
        <w:rPr>
          <w:rFonts w:ascii="Times New Roman" w:hAnsi="Times New Roman" w:cs="Times New Roman"/>
          <w:sz w:val="24"/>
          <w:szCs w:val="24"/>
        </w:rPr>
        <w:t>kte</w:t>
      </w:r>
      <w:r w:rsidR="00573892" w:rsidRPr="002027B0">
        <w:rPr>
          <w:rFonts w:ascii="Times New Roman" w:hAnsi="Times New Roman" w:cs="Times New Roman"/>
          <w:sz w:val="24"/>
          <w:szCs w:val="24"/>
        </w:rPr>
        <w:t xml:space="preserve"> de değişikliğe gidilmesi gerekmiştir.</w:t>
      </w:r>
    </w:p>
    <w:p w14:paraId="504C8566" w14:textId="3A06926B" w:rsidR="00300DF1" w:rsidRPr="00CC15D3" w:rsidRDefault="003B1CF5" w:rsidP="00300DF1">
      <w:pPr>
        <w:ind w:firstLine="708"/>
        <w:jc w:val="both"/>
        <w:rPr>
          <w:rFonts w:ascii="Times New Roman" w:hAnsi="Times New Roman" w:cs="Times New Roman"/>
          <w:sz w:val="24"/>
          <w:szCs w:val="24"/>
        </w:rPr>
      </w:pPr>
      <w:r>
        <w:rPr>
          <w:rFonts w:ascii="Times New Roman" w:hAnsi="Times New Roman" w:cs="Times New Roman"/>
          <w:sz w:val="24"/>
          <w:szCs w:val="24"/>
        </w:rPr>
        <w:t>D</w:t>
      </w:r>
      <w:r w:rsidR="00300DF1" w:rsidRPr="00CC15D3">
        <w:rPr>
          <w:rFonts w:ascii="Times New Roman" w:hAnsi="Times New Roman" w:cs="Times New Roman"/>
          <w:sz w:val="24"/>
          <w:szCs w:val="24"/>
        </w:rPr>
        <w:t>ağıtım kanalının oyuncuları olan üretici, tedarikçi ve perakende işletmeler arasındaki</w:t>
      </w:r>
      <w:r>
        <w:rPr>
          <w:rFonts w:ascii="Times New Roman" w:hAnsi="Times New Roman" w:cs="Times New Roman"/>
          <w:sz w:val="24"/>
          <w:szCs w:val="24"/>
        </w:rPr>
        <w:t xml:space="preserve"> ticari ilişkilerde,</w:t>
      </w:r>
      <w:r w:rsidR="00300DF1" w:rsidRPr="00CC15D3">
        <w:rPr>
          <w:rFonts w:ascii="Times New Roman" w:hAnsi="Times New Roman" w:cs="Times New Roman"/>
          <w:sz w:val="24"/>
          <w:szCs w:val="24"/>
        </w:rPr>
        <w:t xml:space="preserve"> tarafların birinin; ölçek büyüklüğü, </w:t>
      </w:r>
      <w:proofErr w:type="spellStart"/>
      <w:r w:rsidR="00300DF1" w:rsidRPr="00CC15D3">
        <w:rPr>
          <w:rFonts w:ascii="Times New Roman" w:hAnsi="Times New Roman" w:cs="Times New Roman"/>
          <w:sz w:val="24"/>
          <w:szCs w:val="24"/>
        </w:rPr>
        <w:t>konjonktürel</w:t>
      </w:r>
      <w:proofErr w:type="spellEnd"/>
      <w:r w:rsidR="00300DF1" w:rsidRPr="00CC15D3">
        <w:rPr>
          <w:rFonts w:ascii="Times New Roman" w:hAnsi="Times New Roman" w:cs="Times New Roman"/>
          <w:sz w:val="24"/>
          <w:szCs w:val="24"/>
        </w:rPr>
        <w:t xml:space="preserve"> arz daralması, özel nitelikte bir ürünün üretimi ya da tedariki gibi gerekçelerle sahip olduğu avantajlı durum bu avantajlara sahip olmayan diğer tarafın pek çok zaman ticari faaliyetlerinin önemli ölçüde bozulması, makul karar verme yeteneğinin azalması veya normal şartlarda taraf </w:t>
      </w:r>
      <w:r w:rsidR="00300DF1" w:rsidRPr="003B1CF5">
        <w:rPr>
          <w:rFonts w:ascii="Times New Roman" w:hAnsi="Times New Roman" w:cs="Times New Roman"/>
          <w:sz w:val="24"/>
          <w:szCs w:val="24"/>
        </w:rPr>
        <w:t>olmayacağı bir ilişkinin tarafı olmasıyla sonuçlanabil</w:t>
      </w:r>
      <w:r w:rsidRPr="003B1CF5">
        <w:rPr>
          <w:rFonts w:ascii="Times New Roman" w:hAnsi="Times New Roman" w:cs="Times New Roman"/>
          <w:sz w:val="24"/>
          <w:szCs w:val="24"/>
        </w:rPr>
        <w:t xml:space="preserve">mektedir. Yapılan değişiklik ile 6585 sayılı Kanunda, </w:t>
      </w:r>
      <w:r w:rsidR="00300DF1" w:rsidRPr="003B1CF5">
        <w:rPr>
          <w:rFonts w:ascii="Times New Roman" w:hAnsi="Times New Roman" w:cs="Times New Roman"/>
          <w:sz w:val="24"/>
          <w:szCs w:val="24"/>
        </w:rPr>
        <w:t>bu tür sonuçların ortaya çıkmasının bir taraf aleyhine haksızlık içeriği azımsanmayacak</w:t>
      </w:r>
      <w:r w:rsidR="00300DF1" w:rsidRPr="00CC15D3">
        <w:rPr>
          <w:rFonts w:ascii="Times New Roman" w:hAnsi="Times New Roman" w:cs="Times New Roman"/>
          <w:sz w:val="24"/>
          <w:szCs w:val="24"/>
        </w:rPr>
        <w:t xml:space="preserve"> türden uygulamaları işaret ettiği </w:t>
      </w:r>
      <w:r>
        <w:rPr>
          <w:rFonts w:ascii="Times New Roman" w:hAnsi="Times New Roman" w:cs="Times New Roman"/>
          <w:sz w:val="24"/>
          <w:szCs w:val="24"/>
        </w:rPr>
        <w:t xml:space="preserve">değerlendirilerek </w:t>
      </w:r>
      <w:r w:rsidR="00300DF1" w:rsidRPr="00CC15D3">
        <w:rPr>
          <w:rFonts w:ascii="Times New Roman" w:hAnsi="Times New Roman" w:cs="Times New Roman"/>
          <w:sz w:val="24"/>
          <w:szCs w:val="24"/>
        </w:rPr>
        <w:t xml:space="preserve">bu uygulamalar, haksız </w:t>
      </w:r>
      <w:r w:rsidR="00300DF1" w:rsidRPr="00C4474D">
        <w:rPr>
          <w:rFonts w:ascii="Times New Roman" w:hAnsi="Times New Roman" w:cs="Times New Roman"/>
          <w:sz w:val="24"/>
          <w:szCs w:val="24"/>
        </w:rPr>
        <w:t>ticari uygulama olarak tanımlanmış ve anılan uygulama</w:t>
      </w:r>
      <w:r w:rsidR="00C4474D" w:rsidRPr="00C4474D">
        <w:rPr>
          <w:rFonts w:ascii="Times New Roman" w:hAnsi="Times New Roman" w:cs="Times New Roman"/>
          <w:sz w:val="24"/>
          <w:szCs w:val="24"/>
        </w:rPr>
        <w:t>da</w:t>
      </w:r>
      <w:r w:rsidR="00300DF1" w:rsidRPr="00C4474D">
        <w:rPr>
          <w:rFonts w:ascii="Times New Roman" w:hAnsi="Times New Roman" w:cs="Times New Roman"/>
          <w:sz w:val="24"/>
          <w:szCs w:val="24"/>
        </w:rPr>
        <w:t xml:space="preserve"> bulunulması yasaklanmıştır.</w:t>
      </w:r>
      <w:r w:rsidR="00C4474D" w:rsidRPr="00C4474D">
        <w:rPr>
          <w:rFonts w:ascii="Times New Roman" w:hAnsi="Times New Roman" w:cs="Times New Roman"/>
          <w:sz w:val="24"/>
          <w:szCs w:val="24"/>
        </w:rPr>
        <w:t xml:space="preserve"> </w:t>
      </w:r>
      <w:r w:rsidR="00F059BE" w:rsidRPr="00C4474D">
        <w:rPr>
          <w:rFonts w:ascii="Times New Roman" w:hAnsi="Times New Roman" w:cs="Times New Roman"/>
          <w:sz w:val="24"/>
          <w:szCs w:val="24"/>
        </w:rPr>
        <w:t>K</w:t>
      </w:r>
      <w:r w:rsidR="00300DF1" w:rsidRPr="00C4474D">
        <w:rPr>
          <w:rFonts w:ascii="Times New Roman" w:hAnsi="Times New Roman" w:cs="Times New Roman"/>
          <w:sz w:val="24"/>
          <w:szCs w:val="24"/>
        </w:rPr>
        <w:t>anun değişikliği ile getirilen ticari hayatın dinamik yapısı içinde oldukça muhtemel görünen</w:t>
      </w:r>
      <w:r w:rsidR="00300DF1" w:rsidRPr="00CC15D3">
        <w:rPr>
          <w:rFonts w:ascii="Times New Roman" w:hAnsi="Times New Roman" w:cs="Times New Roman"/>
          <w:sz w:val="24"/>
          <w:szCs w:val="24"/>
        </w:rPr>
        <w:t xml:space="preserve"> ancak zaman içinde karşılaşıldıkça tespit edilebilecek, kapsamı Kanunda yapılan haksız ticari uygulamalar tanımı ile çizilen başkaca haksız ticari uygulama örneklerinin ortaya çıkması halinde düzenlemenin etkisiz hale gelmemesi, düzenlemenin uygulamasını takip eden Bakanlığın ortaya çıkan yeni örnekleri de haksız ticari uygulama kapsamına alarak gerekli idari işlemleri yönetmelikle yapabilmesine imkan veren hüküm gereği  Perakende Ticarette Uygulanacak İlke ve Kurallar</w:t>
      </w:r>
      <w:r w:rsidR="00573892">
        <w:rPr>
          <w:rFonts w:ascii="Times New Roman" w:hAnsi="Times New Roman" w:cs="Times New Roman"/>
          <w:sz w:val="24"/>
          <w:szCs w:val="24"/>
        </w:rPr>
        <w:t xml:space="preserve"> Hakkında</w:t>
      </w:r>
      <w:r w:rsidR="00300DF1" w:rsidRPr="00CC15D3">
        <w:rPr>
          <w:rFonts w:ascii="Times New Roman" w:hAnsi="Times New Roman" w:cs="Times New Roman"/>
          <w:sz w:val="24"/>
          <w:szCs w:val="24"/>
        </w:rPr>
        <w:t xml:space="preserve"> Yönetmeliğin 4 üncü maddesi başlığı ile birlikte değiştirilmiştir.</w:t>
      </w:r>
    </w:p>
    <w:p w14:paraId="22A672D9" w14:textId="1B43B41D" w:rsidR="00300DF1" w:rsidRPr="00CC15D3" w:rsidRDefault="00300DF1" w:rsidP="00300DF1">
      <w:pPr>
        <w:ind w:firstLine="708"/>
        <w:jc w:val="both"/>
        <w:rPr>
          <w:rFonts w:ascii="Times New Roman" w:hAnsi="Times New Roman" w:cs="Times New Roman"/>
          <w:sz w:val="24"/>
          <w:szCs w:val="24"/>
        </w:rPr>
      </w:pPr>
      <w:r w:rsidRPr="00CC15D3">
        <w:rPr>
          <w:rFonts w:ascii="Times New Roman" w:hAnsi="Times New Roman" w:cs="Times New Roman"/>
          <w:sz w:val="24"/>
          <w:szCs w:val="24"/>
        </w:rPr>
        <w:t xml:space="preserve">Bununla birlikte; </w:t>
      </w:r>
      <w:r w:rsidRPr="003B1CF5">
        <w:rPr>
          <w:rFonts w:ascii="Times New Roman" w:hAnsi="Times New Roman" w:cs="Times New Roman"/>
          <w:sz w:val="24"/>
          <w:szCs w:val="24"/>
        </w:rPr>
        <w:t>yine dağıtım kanalındaki aktörlerin arasındaki ticari ilişkilerden kaynaklanan ödeme sürelerinin oldukça uzun olduğu bilindiğinden ve hızlı nakit akışı döngüsüne ihtiyaç duyulduğundan anılan Kanun değişikliği ile getirilen tedarik zincirindeki ödeme sürelerine ilişkin düzenlemelere uyum sağlanmasına</w:t>
      </w:r>
      <w:r w:rsidRPr="00CC15D3">
        <w:rPr>
          <w:rFonts w:ascii="Times New Roman" w:hAnsi="Times New Roman" w:cs="Times New Roman"/>
          <w:sz w:val="24"/>
          <w:szCs w:val="24"/>
        </w:rPr>
        <w:t xml:space="preserve"> yönelik olarak Perakende Ticarette Uygulanacak İlke ve Kurallar </w:t>
      </w:r>
      <w:r w:rsidR="00573892">
        <w:rPr>
          <w:rFonts w:ascii="Times New Roman" w:hAnsi="Times New Roman" w:cs="Times New Roman"/>
          <w:sz w:val="24"/>
          <w:szCs w:val="24"/>
        </w:rPr>
        <w:t xml:space="preserve">Hakkında </w:t>
      </w:r>
      <w:r w:rsidRPr="00CC15D3">
        <w:rPr>
          <w:rFonts w:ascii="Times New Roman" w:hAnsi="Times New Roman" w:cs="Times New Roman"/>
          <w:sz w:val="24"/>
          <w:szCs w:val="24"/>
        </w:rPr>
        <w:t xml:space="preserve">Yönetmeliğin 5 inci maddesinde değişiklikler </w:t>
      </w:r>
      <w:proofErr w:type="gramStart"/>
      <w:r w:rsidRPr="00CC15D3">
        <w:rPr>
          <w:rFonts w:ascii="Times New Roman" w:hAnsi="Times New Roman" w:cs="Times New Roman"/>
          <w:sz w:val="24"/>
          <w:szCs w:val="24"/>
        </w:rPr>
        <w:t>yapılmıştır</w:t>
      </w:r>
      <w:proofErr w:type="gramEnd"/>
      <w:r w:rsidRPr="00CC15D3">
        <w:rPr>
          <w:rFonts w:ascii="Times New Roman" w:hAnsi="Times New Roman" w:cs="Times New Roman"/>
          <w:sz w:val="24"/>
          <w:szCs w:val="24"/>
        </w:rPr>
        <w:t>. Ayrıca; Yönetmeliğin 12/A maddesinde yer alan 5 inci maddenin ikinci fıkrasına yapılan atıf kaldırılarak, işverenlerce yemek kartı hizmeti veren kuruluşlara ve bu kuruluşlarca anlaşmalı perakende işletmelere yapılan ödemelerin süresinin otuz günü aşamayacağı hüküm altına alınmıştır.</w:t>
      </w:r>
    </w:p>
    <w:p w14:paraId="7AE7EA20" w14:textId="77777777" w:rsidR="00A111FE" w:rsidRDefault="00A111FE"/>
    <w:sectPr w:rsidR="00A11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A9"/>
    <w:rsid w:val="000D5FA9"/>
    <w:rsid w:val="00300DF1"/>
    <w:rsid w:val="003B1CF5"/>
    <w:rsid w:val="00573892"/>
    <w:rsid w:val="008A58F4"/>
    <w:rsid w:val="008F790F"/>
    <w:rsid w:val="00A111FE"/>
    <w:rsid w:val="00C4474D"/>
    <w:rsid w:val="00F059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40F9"/>
  <w15:chartTrackingRefBased/>
  <w15:docId w15:val="{CFD50A5D-8260-4D5C-8B9A-3B5C3680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D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393</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Hilmi Aslantürk</dc:creator>
  <cp:keywords/>
  <dc:description/>
  <cp:lastModifiedBy>Hilmi Aslantürk</cp:lastModifiedBy>
  <cp:revision>6</cp:revision>
  <dcterms:created xsi:type="dcterms:W3CDTF">2023-08-24T09:30:00Z</dcterms:created>
  <dcterms:modified xsi:type="dcterms:W3CDTF">2023-08-24T11:37:00Z</dcterms:modified>
</cp:coreProperties>
</file>